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sz w:val="28"/>
          <w:szCs w:val="28"/>
        </w:rPr>
      </w:pPr>
      <w:r w:rsidDel="00000000" w:rsidR="00000000" w:rsidRPr="00000000">
        <w:rPr>
          <w:sz w:val="28"/>
          <w:szCs w:val="28"/>
          <w:rtl w:val="0"/>
        </w:rPr>
        <w:t xml:space="preserve">THE VALIANT 2018</w:t>
      </w:r>
      <w:r w:rsidDel="00000000" w:rsidR="00000000" w:rsidRPr="00000000">
        <w:rPr>
          <w:rtl w:val="0"/>
        </w:rPr>
      </w:r>
    </w:p>
    <w:p w:rsidR="00000000" w:rsidDel="00000000" w:rsidP="00000000" w:rsidRDefault="00000000" w:rsidRPr="00000000" w14:paraId="00000001">
      <w:pPr>
        <w:contextualSpacing w:val="0"/>
        <w:jc w:val="center"/>
        <w:rPr>
          <w:sz w:val="28"/>
          <w:szCs w:val="28"/>
          <w:u w:val="single"/>
        </w:rPr>
      </w:pPr>
      <w:r w:rsidDel="00000000" w:rsidR="00000000" w:rsidRPr="00000000">
        <w:rPr>
          <w:sz w:val="28"/>
          <w:szCs w:val="28"/>
          <w:u w:val="single"/>
          <w:rtl w:val="0"/>
        </w:rPr>
        <w:t xml:space="preserve">Open for Application</w:t>
      </w:r>
    </w:p>
    <w:p w:rsidR="00000000" w:rsidDel="00000000" w:rsidP="00000000" w:rsidRDefault="00000000" w:rsidRPr="00000000" w14:paraId="00000002">
      <w:pPr>
        <w:contextualSpacing w:val="0"/>
        <w:jc w:val="left"/>
        <w:rPr>
          <w:sz w:val="24"/>
          <w:szCs w:val="24"/>
        </w:rPr>
      </w:pPr>
      <w:r w:rsidDel="00000000" w:rsidR="00000000" w:rsidRPr="00000000">
        <w:rPr>
          <w:rtl w:val="0"/>
        </w:rPr>
      </w:r>
    </w:p>
    <w:p w:rsidR="00000000" w:rsidDel="00000000" w:rsidP="00000000" w:rsidRDefault="00000000" w:rsidRPr="00000000" w14:paraId="00000003">
      <w:pPr>
        <w:ind w:left="720" w:firstLine="0"/>
        <w:contextualSpacing w:val="0"/>
        <w:jc w:val="both"/>
        <w:rPr>
          <w:sz w:val="24"/>
          <w:szCs w:val="24"/>
        </w:rPr>
      </w:pPr>
      <w:r w:rsidDel="00000000" w:rsidR="00000000" w:rsidRPr="00000000">
        <w:rPr>
          <w:sz w:val="24"/>
          <w:szCs w:val="24"/>
          <w:rtl w:val="0"/>
        </w:rPr>
        <w:t xml:space="preserve">Each year, the Corps sends out cadet representatives to the UK and the US to participate in the Air Cadet Leadership Course (ACLC) and Hawk Mountain Ranger School (HMRS). Cadets in ACLC will undergo a 7-day leadership training programme designed and organised by the Royal Air Force and its Air Cadet Organisation (ACO); while HMRS is an outdoor search and rescue programme offered by the Civil Air Patrol (CAP). In order to bring back home the knowledge and skills learnt, members who have participated in these courses are organising ‘The Valiant’, a camp which provides to our cadets the outdoor experience and leadership training adapted from the UK and US outline. </w:t>
      </w:r>
    </w:p>
    <w:p w:rsidR="00000000" w:rsidDel="00000000" w:rsidP="00000000" w:rsidRDefault="00000000" w:rsidRPr="00000000" w14:paraId="00000004">
      <w:pPr>
        <w:contextualSpacing w:val="0"/>
        <w:jc w:val="both"/>
        <w:rPr>
          <w:sz w:val="24"/>
          <w:szCs w:val="24"/>
        </w:rPr>
      </w:pPr>
      <w:r w:rsidDel="00000000" w:rsidR="00000000" w:rsidRPr="00000000">
        <w:rPr>
          <w:rtl w:val="0"/>
        </w:rPr>
      </w:r>
    </w:p>
    <w:p w:rsidR="00000000" w:rsidDel="00000000" w:rsidP="00000000" w:rsidRDefault="00000000" w:rsidRPr="00000000" w14:paraId="00000005">
      <w:pPr>
        <w:ind w:left="720" w:firstLine="0"/>
        <w:contextualSpacing w:val="0"/>
        <w:jc w:val="both"/>
        <w:rPr>
          <w:sz w:val="24"/>
          <w:szCs w:val="24"/>
        </w:rPr>
      </w:pPr>
      <w:r w:rsidDel="00000000" w:rsidR="00000000" w:rsidRPr="00000000">
        <w:rPr>
          <w:sz w:val="24"/>
          <w:szCs w:val="24"/>
          <w:rtl w:val="0"/>
        </w:rPr>
        <w:t xml:space="preserve">2. “The Valiant” will combine both ACLC and HMRS characteristics in Hong Kong context; it will be different from normal training camps and is certainly a “once-in-a-lifetime” experience in your cadet career.</w:t>
      </w:r>
    </w:p>
    <w:p w:rsidR="00000000" w:rsidDel="00000000" w:rsidP="00000000" w:rsidRDefault="00000000" w:rsidRPr="00000000" w14:paraId="00000006">
      <w:pPr>
        <w:contextualSpacing w:val="0"/>
        <w:jc w:val="both"/>
        <w:rPr>
          <w:sz w:val="24"/>
          <w:szCs w:val="24"/>
        </w:rPr>
      </w:pPr>
      <w:r w:rsidDel="00000000" w:rsidR="00000000" w:rsidRPr="00000000">
        <w:rPr>
          <w:rtl w:val="0"/>
        </w:rPr>
      </w:r>
    </w:p>
    <w:p w:rsidR="00000000" w:rsidDel="00000000" w:rsidP="00000000" w:rsidRDefault="00000000" w:rsidRPr="00000000" w14:paraId="00000007">
      <w:pPr>
        <w:ind w:left="720" w:firstLine="0"/>
        <w:contextualSpacing w:val="0"/>
        <w:jc w:val="both"/>
        <w:rPr>
          <w:sz w:val="24"/>
          <w:szCs w:val="24"/>
          <w:u w:val="single"/>
        </w:rPr>
      </w:pPr>
      <w:r w:rsidDel="00000000" w:rsidR="00000000" w:rsidRPr="00000000">
        <w:rPr>
          <w:sz w:val="24"/>
          <w:szCs w:val="24"/>
          <w:u w:val="single"/>
          <w:rtl w:val="0"/>
        </w:rPr>
        <w:t xml:space="preserve">3. </w:t>
      </w:r>
      <w:r w:rsidDel="00000000" w:rsidR="00000000" w:rsidRPr="00000000">
        <w:rPr>
          <w:sz w:val="24"/>
          <w:szCs w:val="24"/>
          <w:u w:val="single"/>
          <w:rtl w:val="0"/>
        </w:rPr>
        <w:t xml:space="preserve">Course Information</w:t>
      </w:r>
    </w:p>
    <w:tbl>
      <w:tblPr>
        <w:tblStyle w:val="Table1"/>
        <w:tblW w:w="8640.0" w:type="dxa"/>
        <w:jc w:val="left"/>
        <w:tblInd w:w="820.0" w:type="dxa"/>
        <w:tblLayout w:type="fixed"/>
        <w:tblLook w:val="0600"/>
      </w:tblPr>
      <w:tblGrid>
        <w:gridCol w:w="1845"/>
        <w:gridCol w:w="255"/>
        <w:gridCol w:w="6540"/>
        <w:tblGridChange w:id="0">
          <w:tblGrid>
            <w:gridCol w:w="1845"/>
            <w:gridCol w:w="255"/>
            <w:gridCol w:w="6540"/>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8">
            <w:pPr>
              <w:widowControl w:val="0"/>
              <w:spacing w:line="240" w:lineRule="auto"/>
              <w:contextualSpacing w:val="0"/>
              <w:rPr>
                <w:sz w:val="24"/>
                <w:szCs w:val="24"/>
              </w:rPr>
            </w:pPr>
            <w:r w:rsidDel="00000000" w:rsidR="00000000" w:rsidRPr="00000000">
              <w:rPr>
                <w:sz w:val="24"/>
                <w:szCs w:val="24"/>
                <w:rtl w:val="0"/>
              </w:rPr>
              <w:t xml:space="preserve">Date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9">
            <w:pPr>
              <w:widowControl w:val="0"/>
              <w:spacing w:line="240" w:lineRule="auto"/>
              <w:contextualSpacing w:val="0"/>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widowControl w:val="0"/>
              <w:spacing w:line="240" w:lineRule="auto"/>
              <w:contextualSpacing w:val="0"/>
              <w:rPr>
                <w:sz w:val="24"/>
                <w:szCs w:val="24"/>
              </w:rPr>
            </w:pPr>
            <w:r w:rsidDel="00000000" w:rsidR="00000000" w:rsidRPr="00000000">
              <w:rPr>
                <w:sz w:val="24"/>
                <w:szCs w:val="24"/>
                <w:rtl w:val="0"/>
              </w:rPr>
              <w:t xml:space="preserve">28 - 31 December 2018</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widowControl w:val="0"/>
              <w:spacing w:line="240" w:lineRule="auto"/>
              <w:contextualSpacing w:val="0"/>
              <w:rPr>
                <w:sz w:val="24"/>
                <w:szCs w:val="24"/>
              </w:rPr>
            </w:pPr>
            <w:r w:rsidDel="00000000" w:rsidR="00000000" w:rsidRPr="00000000">
              <w:rPr>
                <w:sz w:val="24"/>
                <w:szCs w:val="24"/>
                <w:rtl w:val="0"/>
              </w:rPr>
              <w:t xml:space="preserve">Venue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widowControl w:val="0"/>
              <w:spacing w:line="240" w:lineRule="auto"/>
              <w:contextualSpacing w:val="0"/>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widowControl w:val="0"/>
              <w:spacing w:line="240" w:lineRule="auto"/>
              <w:contextualSpacing w:val="0"/>
              <w:rPr>
                <w:sz w:val="24"/>
                <w:szCs w:val="24"/>
              </w:rPr>
            </w:pPr>
            <w:r w:rsidDel="00000000" w:rsidR="00000000" w:rsidRPr="00000000">
              <w:rPr>
                <w:sz w:val="24"/>
                <w:szCs w:val="24"/>
                <w:rtl w:val="0"/>
              </w:rPr>
              <w:t xml:space="preserve">Hong Kong Girl Guides Association Yuen Long Recreation Centre</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E">
            <w:pPr>
              <w:widowControl w:val="0"/>
              <w:spacing w:line="240" w:lineRule="auto"/>
              <w:contextualSpacing w:val="0"/>
              <w:rPr>
                <w:sz w:val="24"/>
                <w:szCs w:val="24"/>
              </w:rPr>
            </w:pPr>
            <w:r w:rsidDel="00000000" w:rsidR="00000000" w:rsidRPr="00000000">
              <w:rPr>
                <w:sz w:val="24"/>
                <w:szCs w:val="24"/>
                <w:rtl w:val="0"/>
              </w:rPr>
              <w:t xml:space="preserve">Selection Day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widowControl w:val="0"/>
              <w:spacing w:line="240" w:lineRule="auto"/>
              <w:contextualSpacing w:val="0"/>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widowControl w:val="0"/>
              <w:spacing w:line="240" w:lineRule="auto"/>
              <w:contextualSpacing w:val="0"/>
              <w:rPr>
                <w:sz w:val="24"/>
                <w:szCs w:val="24"/>
              </w:rPr>
            </w:pPr>
            <w:r w:rsidDel="00000000" w:rsidR="00000000" w:rsidRPr="00000000">
              <w:rPr>
                <w:sz w:val="24"/>
                <w:szCs w:val="24"/>
                <w:rtl w:val="0"/>
              </w:rPr>
              <w:t xml:space="preserve">Date     : 10 November 2018 (Saturday)</w:t>
            </w:r>
          </w:p>
          <w:p w:rsidR="00000000" w:rsidDel="00000000" w:rsidP="00000000" w:rsidRDefault="00000000" w:rsidRPr="00000000" w14:paraId="00000011">
            <w:pPr>
              <w:widowControl w:val="0"/>
              <w:spacing w:line="240" w:lineRule="auto"/>
              <w:contextualSpacing w:val="0"/>
              <w:rPr>
                <w:sz w:val="24"/>
                <w:szCs w:val="24"/>
              </w:rPr>
            </w:pPr>
            <w:r w:rsidDel="00000000" w:rsidR="00000000" w:rsidRPr="00000000">
              <w:rPr>
                <w:sz w:val="24"/>
                <w:szCs w:val="24"/>
                <w:rtl w:val="0"/>
              </w:rPr>
              <w:t xml:space="preserve">Time     : </w:t>
            </w:r>
            <w:r w:rsidDel="00000000" w:rsidR="00000000" w:rsidRPr="00000000">
              <w:rPr>
                <w:sz w:val="24"/>
                <w:szCs w:val="24"/>
                <w:rtl w:val="0"/>
              </w:rPr>
              <w:t xml:space="preserve">0900 - 1700 hrs</w:t>
            </w:r>
          </w:p>
          <w:p w:rsidR="00000000" w:rsidDel="00000000" w:rsidP="00000000" w:rsidRDefault="00000000" w:rsidRPr="00000000" w14:paraId="00000012">
            <w:pPr>
              <w:widowControl w:val="0"/>
              <w:spacing w:line="240" w:lineRule="auto"/>
              <w:contextualSpacing w:val="0"/>
              <w:rPr>
                <w:sz w:val="24"/>
                <w:szCs w:val="24"/>
              </w:rPr>
            </w:pPr>
            <w:r w:rsidDel="00000000" w:rsidR="00000000" w:rsidRPr="00000000">
              <w:rPr>
                <w:sz w:val="24"/>
                <w:szCs w:val="24"/>
                <w:rtl w:val="0"/>
              </w:rPr>
              <w:t xml:space="preserve">Venue   : </w:t>
            </w:r>
            <w:r w:rsidDel="00000000" w:rsidR="00000000" w:rsidRPr="00000000">
              <w:rPr>
                <w:sz w:val="24"/>
                <w:szCs w:val="24"/>
                <w:rtl w:val="0"/>
              </w:rPr>
              <w:t xml:space="preserve">Wah Yan College, Kowloon</w:t>
            </w:r>
          </w:p>
          <w:p w:rsidR="00000000" w:rsidDel="00000000" w:rsidP="00000000" w:rsidRDefault="00000000" w:rsidRPr="00000000" w14:paraId="00000013">
            <w:pPr>
              <w:widowControl w:val="0"/>
              <w:spacing w:line="240" w:lineRule="auto"/>
              <w:contextualSpacing w:val="0"/>
              <w:rPr>
                <w:sz w:val="24"/>
                <w:szCs w:val="24"/>
              </w:rPr>
            </w:pPr>
            <w:r w:rsidDel="00000000" w:rsidR="00000000" w:rsidRPr="00000000">
              <w:rPr>
                <w:rtl w:val="0"/>
              </w:rPr>
            </w:r>
          </w:p>
          <w:p w:rsidR="00000000" w:rsidDel="00000000" w:rsidP="00000000" w:rsidRDefault="00000000" w:rsidRPr="00000000" w14:paraId="00000014">
            <w:pPr>
              <w:widowControl w:val="0"/>
              <w:spacing w:line="240" w:lineRule="auto"/>
              <w:contextualSpacing w:val="0"/>
              <w:rPr>
                <w:sz w:val="24"/>
                <w:szCs w:val="24"/>
              </w:rPr>
            </w:pPr>
            <w:r w:rsidDel="00000000" w:rsidR="00000000" w:rsidRPr="00000000">
              <w:rPr>
                <w:sz w:val="24"/>
                <w:szCs w:val="24"/>
                <w:rtl w:val="0"/>
              </w:rPr>
              <w:t xml:space="preserve">Further Details will be released in the </w:t>
            </w:r>
            <w:r w:rsidDel="00000000" w:rsidR="00000000" w:rsidRPr="00000000">
              <w:rPr>
                <w:i w:val="1"/>
                <w:sz w:val="24"/>
                <w:szCs w:val="24"/>
                <w:rtl w:val="0"/>
              </w:rPr>
              <w:t xml:space="preserve">Joining Instructions </w:t>
            </w:r>
            <w:r w:rsidDel="00000000" w:rsidR="00000000" w:rsidRPr="00000000">
              <w:rPr>
                <w:sz w:val="24"/>
                <w:szCs w:val="24"/>
                <w:rtl w:val="0"/>
              </w:rPr>
              <w:t xml:space="preserve">upon the closing of application.</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widowControl w:val="0"/>
              <w:spacing w:line="240" w:lineRule="auto"/>
              <w:contextualSpacing w:val="0"/>
              <w:rPr>
                <w:sz w:val="24"/>
                <w:szCs w:val="24"/>
              </w:rPr>
            </w:pPr>
            <w:r w:rsidDel="00000000" w:rsidR="00000000" w:rsidRPr="00000000">
              <w:rPr>
                <w:sz w:val="24"/>
                <w:szCs w:val="24"/>
                <w:rtl w:val="0"/>
              </w:rPr>
              <w:t xml:space="preserve">Eligibility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6">
            <w:pPr>
              <w:widowControl w:val="0"/>
              <w:spacing w:line="240" w:lineRule="auto"/>
              <w:contextualSpacing w:val="0"/>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widowControl w:val="0"/>
              <w:spacing w:line="240" w:lineRule="auto"/>
              <w:contextualSpacing w:val="0"/>
              <w:rPr>
                <w:sz w:val="24"/>
                <w:szCs w:val="24"/>
              </w:rPr>
            </w:pPr>
            <w:r w:rsidDel="00000000" w:rsidR="00000000" w:rsidRPr="00000000">
              <w:rPr>
                <w:sz w:val="24"/>
                <w:szCs w:val="24"/>
                <w:rtl w:val="0"/>
              </w:rPr>
              <w:t xml:space="preserve">Basic Cadet or above</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8">
            <w:pPr>
              <w:widowControl w:val="0"/>
              <w:spacing w:line="240" w:lineRule="auto"/>
              <w:contextualSpacing w:val="0"/>
              <w:rPr>
                <w:sz w:val="24"/>
                <w:szCs w:val="24"/>
              </w:rPr>
            </w:pPr>
            <w:r w:rsidDel="00000000" w:rsidR="00000000" w:rsidRPr="00000000">
              <w:rPr>
                <w:sz w:val="24"/>
                <w:szCs w:val="24"/>
                <w:rtl w:val="0"/>
              </w:rPr>
              <w:t xml:space="preserve">Recognition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9">
            <w:pPr>
              <w:widowControl w:val="0"/>
              <w:spacing w:line="240" w:lineRule="auto"/>
              <w:contextualSpacing w:val="0"/>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A">
            <w:pPr>
              <w:widowControl w:val="0"/>
              <w:spacing w:line="240" w:lineRule="auto"/>
              <w:contextualSpacing w:val="0"/>
              <w:rPr>
                <w:sz w:val="24"/>
                <w:szCs w:val="24"/>
              </w:rPr>
            </w:pPr>
            <w:r w:rsidDel="00000000" w:rsidR="00000000" w:rsidRPr="00000000">
              <w:rPr>
                <w:sz w:val="24"/>
                <w:szCs w:val="24"/>
                <w:rtl w:val="0"/>
              </w:rPr>
              <w:t xml:space="preserve">Annual Camp equivalence under Corps guidelines</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B">
            <w:pPr>
              <w:widowControl w:val="0"/>
              <w:spacing w:line="240" w:lineRule="auto"/>
              <w:contextualSpacing w:val="0"/>
              <w:rPr>
                <w:sz w:val="24"/>
                <w:szCs w:val="24"/>
              </w:rPr>
            </w:pPr>
            <w:r w:rsidDel="00000000" w:rsidR="00000000" w:rsidRPr="00000000">
              <w:rPr>
                <w:sz w:val="24"/>
                <w:szCs w:val="24"/>
                <w:rtl w:val="0"/>
              </w:rPr>
              <w:t xml:space="preserve">Camp Fee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widowControl w:val="0"/>
              <w:spacing w:line="240" w:lineRule="auto"/>
              <w:contextualSpacing w:val="0"/>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D">
            <w:pPr>
              <w:widowControl w:val="0"/>
              <w:spacing w:line="240" w:lineRule="auto"/>
              <w:contextualSpacing w:val="0"/>
              <w:rPr>
                <w:sz w:val="24"/>
                <w:szCs w:val="24"/>
              </w:rPr>
            </w:pPr>
            <w:r w:rsidDel="00000000" w:rsidR="00000000" w:rsidRPr="00000000">
              <w:rPr>
                <w:sz w:val="24"/>
                <w:szCs w:val="24"/>
                <w:rtl w:val="0"/>
              </w:rPr>
              <w:t xml:space="preserve">HK$650</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E">
            <w:pPr>
              <w:widowControl w:val="0"/>
              <w:spacing w:line="240" w:lineRule="auto"/>
              <w:contextualSpacing w:val="0"/>
              <w:rPr>
                <w:sz w:val="24"/>
                <w:szCs w:val="24"/>
              </w:rPr>
            </w:pPr>
            <w:r w:rsidDel="00000000" w:rsidR="00000000" w:rsidRPr="00000000">
              <w:rPr>
                <w:sz w:val="24"/>
                <w:szCs w:val="24"/>
                <w:rtl w:val="0"/>
              </w:rPr>
              <w:t xml:space="preserve">Remarks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F">
            <w:pPr>
              <w:widowControl w:val="0"/>
              <w:spacing w:line="240" w:lineRule="auto"/>
              <w:contextualSpacing w:val="0"/>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0">
            <w:pPr>
              <w:widowControl w:val="0"/>
              <w:numPr>
                <w:ilvl w:val="0"/>
                <w:numId w:val="2"/>
              </w:numPr>
              <w:spacing w:line="240" w:lineRule="auto"/>
              <w:ind w:left="720" w:hanging="360"/>
              <w:contextualSpacing w:val="1"/>
              <w:rPr>
                <w:sz w:val="24"/>
                <w:szCs w:val="24"/>
              </w:rPr>
            </w:pPr>
            <w:r w:rsidDel="00000000" w:rsidR="00000000" w:rsidRPr="00000000">
              <w:rPr>
                <w:sz w:val="24"/>
                <w:szCs w:val="24"/>
                <w:rtl w:val="0"/>
              </w:rPr>
              <w:t xml:space="preserve">Campers should attend full camp (including Selection Day and any associated events) unless evidence is shown, which should be enclosed during application submission if possible;</w:t>
            </w:r>
          </w:p>
          <w:p w:rsidR="00000000" w:rsidDel="00000000" w:rsidP="00000000" w:rsidRDefault="00000000" w:rsidRPr="00000000" w14:paraId="00000021">
            <w:pPr>
              <w:widowControl w:val="0"/>
              <w:spacing w:line="240" w:lineRule="auto"/>
              <w:contextualSpacing w:val="0"/>
              <w:rPr>
                <w:sz w:val="24"/>
                <w:szCs w:val="24"/>
              </w:rPr>
            </w:pPr>
            <w:r w:rsidDel="00000000" w:rsidR="00000000" w:rsidRPr="00000000">
              <w:rPr>
                <w:rtl w:val="0"/>
              </w:rPr>
            </w:r>
          </w:p>
          <w:p w:rsidR="00000000" w:rsidDel="00000000" w:rsidP="00000000" w:rsidRDefault="00000000" w:rsidRPr="00000000" w14:paraId="00000022">
            <w:pPr>
              <w:widowControl w:val="0"/>
              <w:numPr>
                <w:ilvl w:val="0"/>
                <w:numId w:val="2"/>
              </w:numPr>
              <w:spacing w:line="240" w:lineRule="auto"/>
              <w:ind w:left="720" w:hanging="360"/>
              <w:contextualSpacing w:val="1"/>
              <w:rPr>
                <w:sz w:val="24"/>
                <w:szCs w:val="24"/>
              </w:rPr>
            </w:pPr>
            <w:r w:rsidDel="00000000" w:rsidR="00000000" w:rsidRPr="00000000">
              <w:rPr>
                <w:sz w:val="24"/>
                <w:szCs w:val="24"/>
                <w:rtl w:val="0"/>
              </w:rPr>
              <w:t xml:space="preserve">Fees paid are not refundable or transferrable;</w:t>
            </w:r>
          </w:p>
          <w:p w:rsidR="00000000" w:rsidDel="00000000" w:rsidP="00000000" w:rsidRDefault="00000000" w:rsidRPr="00000000" w14:paraId="00000023">
            <w:pPr>
              <w:widowControl w:val="0"/>
              <w:spacing w:line="240" w:lineRule="auto"/>
              <w:contextualSpacing w:val="0"/>
              <w:rPr>
                <w:sz w:val="24"/>
                <w:szCs w:val="24"/>
              </w:rPr>
            </w:pPr>
            <w:r w:rsidDel="00000000" w:rsidR="00000000" w:rsidRPr="00000000">
              <w:rPr>
                <w:rtl w:val="0"/>
              </w:rPr>
            </w:r>
          </w:p>
          <w:p w:rsidR="00000000" w:rsidDel="00000000" w:rsidP="00000000" w:rsidRDefault="00000000" w:rsidRPr="00000000" w14:paraId="00000024">
            <w:pPr>
              <w:widowControl w:val="0"/>
              <w:numPr>
                <w:ilvl w:val="0"/>
                <w:numId w:val="2"/>
              </w:numPr>
              <w:spacing w:line="240" w:lineRule="auto"/>
              <w:ind w:left="720" w:hanging="360"/>
              <w:contextualSpacing w:val="1"/>
              <w:rPr>
                <w:sz w:val="24"/>
                <w:szCs w:val="24"/>
              </w:rPr>
            </w:pPr>
            <w:r w:rsidDel="00000000" w:rsidR="00000000" w:rsidRPr="00000000">
              <w:rPr>
                <w:sz w:val="24"/>
                <w:szCs w:val="24"/>
                <w:rtl w:val="0"/>
              </w:rPr>
              <w:t xml:space="preserve">Applicants who cannot attend the Selection Day will have their applications regarded with least priority; and</w:t>
            </w:r>
          </w:p>
          <w:p w:rsidR="00000000" w:rsidDel="00000000" w:rsidP="00000000" w:rsidRDefault="00000000" w:rsidRPr="00000000" w14:paraId="00000025">
            <w:pPr>
              <w:widowControl w:val="0"/>
              <w:spacing w:line="240" w:lineRule="auto"/>
              <w:contextualSpacing w:val="0"/>
              <w:rPr>
                <w:sz w:val="24"/>
                <w:szCs w:val="24"/>
              </w:rPr>
            </w:pPr>
            <w:r w:rsidDel="00000000" w:rsidR="00000000" w:rsidRPr="00000000">
              <w:rPr>
                <w:rtl w:val="0"/>
              </w:rPr>
            </w:r>
          </w:p>
          <w:p w:rsidR="00000000" w:rsidDel="00000000" w:rsidP="00000000" w:rsidRDefault="00000000" w:rsidRPr="00000000" w14:paraId="00000026">
            <w:pPr>
              <w:widowControl w:val="0"/>
              <w:numPr>
                <w:ilvl w:val="0"/>
                <w:numId w:val="2"/>
              </w:numPr>
              <w:spacing w:line="240" w:lineRule="auto"/>
              <w:ind w:left="720" w:hanging="360"/>
              <w:contextualSpacing w:val="1"/>
              <w:rPr>
                <w:sz w:val="24"/>
                <w:szCs w:val="24"/>
              </w:rPr>
            </w:pPr>
            <w:r w:rsidDel="00000000" w:rsidR="00000000" w:rsidRPr="00000000">
              <w:rPr>
                <w:sz w:val="24"/>
                <w:szCs w:val="24"/>
                <w:rtl w:val="0"/>
              </w:rPr>
              <w:t xml:space="preserve">GST Wing reserves the rights to make the final decision of the recognition that mentioned above.</w:t>
            </w:r>
          </w:p>
        </w:tc>
      </w:tr>
    </w:tbl>
    <w:p w:rsidR="00000000" w:rsidDel="00000000" w:rsidP="00000000" w:rsidRDefault="00000000" w:rsidRPr="00000000" w14:paraId="00000027">
      <w:pPr>
        <w:contextualSpacing w:val="0"/>
        <w:jc w:val="both"/>
        <w:rPr>
          <w:sz w:val="24"/>
          <w:szCs w:val="24"/>
          <w:u w:val="single"/>
        </w:rPr>
      </w:pPr>
      <w:r w:rsidDel="00000000" w:rsidR="00000000" w:rsidRPr="00000000">
        <w:rPr>
          <w:rtl w:val="0"/>
        </w:rPr>
      </w:r>
    </w:p>
    <w:p w:rsidR="00000000" w:rsidDel="00000000" w:rsidP="00000000" w:rsidRDefault="00000000" w:rsidRPr="00000000" w14:paraId="00000028">
      <w:pPr>
        <w:ind w:left="720" w:firstLine="0"/>
        <w:contextualSpacing w:val="0"/>
        <w:jc w:val="both"/>
        <w:rPr>
          <w:sz w:val="24"/>
          <w:szCs w:val="24"/>
          <w:u w:val="single"/>
        </w:rPr>
      </w:pPr>
      <w:r w:rsidDel="00000000" w:rsidR="00000000" w:rsidRPr="00000000">
        <w:rPr>
          <w:sz w:val="24"/>
          <w:szCs w:val="24"/>
          <w:u w:val="single"/>
          <w:rtl w:val="0"/>
        </w:rPr>
        <w:t xml:space="preserve">4. Application Procedures</w:t>
      </w:r>
    </w:p>
    <w:p w:rsidR="00000000" w:rsidDel="00000000" w:rsidP="00000000" w:rsidRDefault="00000000" w:rsidRPr="00000000" w14:paraId="00000029">
      <w:pPr>
        <w:numPr>
          <w:ilvl w:val="0"/>
          <w:numId w:val="1"/>
        </w:numPr>
        <w:ind w:left="1440" w:hanging="360"/>
        <w:contextualSpacing w:val="1"/>
        <w:jc w:val="both"/>
        <w:rPr>
          <w:sz w:val="24"/>
          <w:szCs w:val="24"/>
          <w:u w:val="none"/>
        </w:rPr>
      </w:pPr>
      <w:r w:rsidDel="00000000" w:rsidR="00000000" w:rsidRPr="00000000">
        <w:rPr>
          <w:sz w:val="24"/>
          <w:szCs w:val="24"/>
          <w:rtl w:val="0"/>
        </w:rPr>
        <w:t xml:space="preserve">Unit commanders should first sign the enclosed </w:t>
      </w:r>
      <w:r w:rsidDel="00000000" w:rsidR="00000000" w:rsidRPr="00000000">
        <w:rPr>
          <w:b w:val="1"/>
          <w:sz w:val="24"/>
          <w:szCs w:val="24"/>
          <w:rtl w:val="0"/>
        </w:rPr>
        <w:t xml:space="preserve">Unit Nomination Form</w:t>
      </w:r>
      <w:r w:rsidDel="00000000" w:rsidR="00000000" w:rsidRPr="00000000">
        <w:rPr>
          <w:sz w:val="24"/>
          <w:szCs w:val="24"/>
          <w:rtl w:val="0"/>
        </w:rPr>
        <w:t xml:space="preserve"> in person, then send the soft copies of the Unit Nomination Form and the Campers Application Documents (listed below) to the Organising Committee on or before </w:t>
      </w:r>
      <w:r w:rsidDel="00000000" w:rsidR="00000000" w:rsidRPr="00000000">
        <w:rPr>
          <w:b w:val="1"/>
          <w:sz w:val="24"/>
          <w:szCs w:val="24"/>
          <w:rtl w:val="0"/>
        </w:rPr>
        <w:t xml:space="preserve">2359 hrs, 26 October 2018 (Friday)</w:t>
      </w:r>
      <w:r w:rsidDel="00000000" w:rsidR="00000000" w:rsidRPr="00000000">
        <w:rPr>
          <w:sz w:val="24"/>
          <w:szCs w:val="24"/>
          <w:rtl w:val="0"/>
        </w:rPr>
        <w:t xml:space="preserve"> </w:t>
      </w:r>
      <w:r w:rsidDel="00000000" w:rsidR="00000000" w:rsidRPr="00000000">
        <w:rPr>
          <w:sz w:val="24"/>
          <w:szCs w:val="24"/>
          <w:rtl w:val="0"/>
        </w:rPr>
        <w:t xml:space="preserve">via email to </w:t>
      </w:r>
      <w:hyperlink r:id="rId6">
        <w:r w:rsidDel="00000000" w:rsidR="00000000" w:rsidRPr="00000000">
          <w:rPr>
            <w:color w:val="1155cc"/>
            <w:sz w:val="24"/>
            <w:szCs w:val="24"/>
            <w:u w:val="single"/>
            <w:rtl w:val="0"/>
          </w:rPr>
          <w:t xml:space="preserve">hq.valiant@gmail.com</w:t>
        </w:r>
      </w:hyperlink>
      <w:r w:rsidDel="00000000" w:rsidR="00000000" w:rsidRPr="00000000">
        <w:rPr>
          <w:sz w:val="24"/>
          <w:szCs w:val="24"/>
          <w:rtl w:val="0"/>
        </w:rPr>
        <w:t xml:space="preserve">. Campers Application Documents include:</w:t>
      </w:r>
    </w:p>
    <w:p w:rsidR="00000000" w:rsidDel="00000000" w:rsidP="00000000" w:rsidRDefault="00000000" w:rsidRPr="00000000" w14:paraId="0000002A">
      <w:pPr>
        <w:numPr>
          <w:ilvl w:val="1"/>
          <w:numId w:val="1"/>
        </w:numPr>
        <w:ind w:left="2160" w:hanging="360"/>
        <w:contextualSpacing w:val="1"/>
        <w:jc w:val="both"/>
        <w:rPr>
          <w:sz w:val="24"/>
          <w:szCs w:val="24"/>
        </w:rPr>
      </w:pPr>
      <w:r w:rsidDel="00000000" w:rsidR="00000000" w:rsidRPr="00000000">
        <w:rPr>
          <w:sz w:val="24"/>
          <w:szCs w:val="24"/>
          <w:rtl w:val="0"/>
        </w:rPr>
        <w:t xml:space="preserve">Personal Application Form;</w:t>
      </w:r>
    </w:p>
    <w:p w:rsidR="00000000" w:rsidDel="00000000" w:rsidP="00000000" w:rsidRDefault="00000000" w:rsidRPr="00000000" w14:paraId="0000002B">
      <w:pPr>
        <w:numPr>
          <w:ilvl w:val="1"/>
          <w:numId w:val="1"/>
        </w:numPr>
        <w:ind w:left="2160" w:hanging="360"/>
        <w:contextualSpacing w:val="1"/>
        <w:jc w:val="both"/>
        <w:rPr>
          <w:sz w:val="24"/>
          <w:szCs w:val="24"/>
        </w:rPr>
      </w:pPr>
      <w:r w:rsidDel="00000000" w:rsidR="00000000" w:rsidRPr="00000000">
        <w:rPr>
          <w:sz w:val="24"/>
          <w:szCs w:val="24"/>
          <w:rtl w:val="0"/>
        </w:rPr>
        <w:t xml:space="preserve">Health Declaration Form; and</w:t>
      </w:r>
    </w:p>
    <w:p w:rsidR="00000000" w:rsidDel="00000000" w:rsidP="00000000" w:rsidRDefault="00000000" w:rsidRPr="00000000" w14:paraId="0000002C">
      <w:pPr>
        <w:numPr>
          <w:ilvl w:val="1"/>
          <w:numId w:val="1"/>
        </w:numPr>
        <w:ind w:left="2160" w:hanging="360"/>
        <w:contextualSpacing w:val="1"/>
        <w:jc w:val="both"/>
        <w:rPr>
          <w:sz w:val="24"/>
          <w:szCs w:val="24"/>
        </w:rPr>
      </w:pPr>
      <w:r w:rsidDel="00000000" w:rsidR="00000000" w:rsidRPr="00000000">
        <w:rPr>
          <w:rFonts w:ascii="Arial Unicode MS" w:cs="Arial Unicode MS" w:eastAsia="Arial Unicode MS" w:hAnsi="Arial Unicode MS"/>
          <w:sz w:val="24"/>
          <w:szCs w:val="24"/>
          <w:rtl w:val="0"/>
        </w:rPr>
        <w:t xml:space="preserve">PAR-Q Form [‘體適能活動適應能力問卷’].</w:t>
      </w:r>
    </w:p>
    <w:p w:rsidR="00000000" w:rsidDel="00000000" w:rsidP="00000000" w:rsidRDefault="00000000" w:rsidRPr="00000000" w14:paraId="0000002D">
      <w:pPr>
        <w:contextualSpacing w:val="0"/>
        <w:jc w:val="both"/>
        <w:rPr>
          <w:sz w:val="24"/>
          <w:szCs w:val="24"/>
        </w:rPr>
      </w:pPr>
      <w:r w:rsidDel="00000000" w:rsidR="00000000" w:rsidRPr="00000000">
        <w:rPr>
          <w:rtl w:val="0"/>
        </w:rPr>
      </w:r>
    </w:p>
    <w:p w:rsidR="00000000" w:rsidDel="00000000" w:rsidP="00000000" w:rsidRDefault="00000000" w:rsidRPr="00000000" w14:paraId="0000002E">
      <w:pPr>
        <w:numPr>
          <w:ilvl w:val="0"/>
          <w:numId w:val="1"/>
        </w:numPr>
        <w:ind w:left="1440" w:hanging="360"/>
        <w:contextualSpacing w:val="1"/>
        <w:jc w:val="both"/>
        <w:rPr>
          <w:sz w:val="24"/>
          <w:szCs w:val="24"/>
          <w:u w:val="none"/>
        </w:rPr>
      </w:pPr>
      <w:r w:rsidDel="00000000" w:rsidR="00000000" w:rsidRPr="00000000">
        <w:rPr>
          <w:sz w:val="24"/>
          <w:szCs w:val="24"/>
          <w:rtl w:val="0"/>
        </w:rPr>
        <w:t xml:space="preserve">Cadet applicants should submit a cheque of </w:t>
      </w:r>
      <w:r w:rsidDel="00000000" w:rsidR="00000000" w:rsidRPr="00000000">
        <w:rPr>
          <w:sz w:val="24"/>
          <w:szCs w:val="24"/>
          <w:rtl w:val="0"/>
        </w:rPr>
        <w:t xml:space="preserve">HK$650</w:t>
      </w:r>
      <w:r w:rsidDel="00000000" w:rsidR="00000000" w:rsidRPr="00000000">
        <w:rPr>
          <w:sz w:val="24"/>
          <w:szCs w:val="24"/>
          <w:rtl w:val="0"/>
        </w:rPr>
        <w:t xml:space="preserve"> payable to ‘Hong Kong Air Cadet Corps’ with applicant’s </w:t>
      </w:r>
      <w:r w:rsidDel="00000000" w:rsidR="00000000" w:rsidRPr="00000000">
        <w:rPr>
          <w:b w:val="1"/>
          <w:sz w:val="24"/>
          <w:szCs w:val="24"/>
          <w:rtl w:val="0"/>
        </w:rPr>
        <w:t xml:space="preserve">unit, rank, name, S/N and contact number</w:t>
      </w:r>
      <w:r w:rsidDel="00000000" w:rsidR="00000000" w:rsidRPr="00000000">
        <w:rPr>
          <w:sz w:val="24"/>
          <w:szCs w:val="24"/>
          <w:rtl w:val="0"/>
        </w:rPr>
        <w:t xml:space="preserve"> at the back. All applicants must write </w:t>
      </w:r>
      <w:r w:rsidDel="00000000" w:rsidR="00000000" w:rsidRPr="00000000">
        <w:rPr>
          <w:b w:val="1"/>
          <w:sz w:val="24"/>
          <w:szCs w:val="24"/>
          <w:rtl w:val="0"/>
        </w:rPr>
        <w:t xml:space="preserve">individual cheque</w:t>
      </w:r>
      <w:r w:rsidDel="00000000" w:rsidR="00000000" w:rsidRPr="00000000">
        <w:rPr>
          <w:sz w:val="24"/>
          <w:szCs w:val="24"/>
          <w:rtl w:val="0"/>
        </w:rPr>
        <w:t xml:space="preserve">. It will be collected by the Organising Committee on the Selection Day.</w:t>
      </w:r>
    </w:p>
    <w:p w:rsidR="00000000" w:rsidDel="00000000" w:rsidP="00000000" w:rsidRDefault="00000000" w:rsidRPr="00000000" w14:paraId="0000002F">
      <w:pPr>
        <w:ind w:left="720" w:firstLine="0"/>
        <w:contextualSpacing w:val="0"/>
        <w:jc w:val="both"/>
        <w:rPr>
          <w:sz w:val="24"/>
          <w:szCs w:val="24"/>
        </w:rPr>
      </w:pPr>
      <w:r w:rsidDel="00000000" w:rsidR="00000000" w:rsidRPr="00000000">
        <w:rPr>
          <w:rtl w:val="0"/>
        </w:rPr>
      </w:r>
    </w:p>
    <w:p w:rsidR="00000000" w:rsidDel="00000000" w:rsidP="00000000" w:rsidRDefault="00000000" w:rsidRPr="00000000" w14:paraId="00000030">
      <w:pPr>
        <w:numPr>
          <w:ilvl w:val="0"/>
          <w:numId w:val="1"/>
        </w:numPr>
        <w:ind w:left="1440" w:hanging="360"/>
        <w:jc w:val="both"/>
        <w:rPr>
          <w:sz w:val="24"/>
          <w:szCs w:val="24"/>
        </w:rPr>
      </w:pPr>
      <w:r w:rsidDel="00000000" w:rsidR="00000000" w:rsidRPr="00000000">
        <w:rPr>
          <w:sz w:val="24"/>
          <w:szCs w:val="24"/>
          <w:rtl w:val="0"/>
        </w:rPr>
        <w:t xml:space="preserve">Late application or those with missing information or document(s) shall not be processed. For enquiries, please feel free to contact us at </w:t>
      </w:r>
      <w:hyperlink r:id="rId7">
        <w:r w:rsidDel="00000000" w:rsidR="00000000" w:rsidRPr="00000000">
          <w:rPr>
            <w:color w:val="1155cc"/>
            <w:sz w:val="24"/>
            <w:szCs w:val="24"/>
            <w:u w:val="single"/>
            <w:rtl w:val="0"/>
          </w:rPr>
          <w:t xml:space="preserve">hq.valiant@gmail.com</w:t>
        </w:r>
      </w:hyperlink>
      <w:r w:rsidDel="00000000" w:rsidR="00000000" w:rsidRPr="00000000">
        <w:rPr>
          <w:sz w:val="24"/>
          <w:szCs w:val="24"/>
          <w:rtl w:val="0"/>
        </w:rPr>
        <w:t xml:space="preserve">. </w:t>
      </w:r>
    </w:p>
    <w:p w:rsidR="00000000" w:rsidDel="00000000" w:rsidP="00000000" w:rsidRDefault="00000000" w:rsidRPr="00000000" w14:paraId="00000031">
      <w:pPr>
        <w:contextualSpacing w:val="0"/>
        <w:jc w:val="both"/>
        <w:rPr>
          <w:sz w:val="24"/>
          <w:szCs w:val="24"/>
        </w:rPr>
      </w:pPr>
      <w:r w:rsidDel="00000000" w:rsidR="00000000" w:rsidRPr="00000000">
        <w:rPr>
          <w:rtl w:val="0"/>
        </w:rPr>
      </w:r>
    </w:p>
    <w:p w:rsidR="00000000" w:rsidDel="00000000" w:rsidP="00000000" w:rsidRDefault="00000000" w:rsidRPr="00000000" w14:paraId="00000032">
      <w:pPr>
        <w:contextualSpacing w:val="0"/>
        <w:jc w:val="both"/>
        <w:rPr>
          <w:sz w:val="24"/>
          <w:szCs w:val="24"/>
        </w:rPr>
      </w:pPr>
      <w:r w:rsidDel="00000000" w:rsidR="00000000" w:rsidRPr="00000000">
        <w:rPr>
          <w:rtl w:val="0"/>
        </w:rPr>
      </w:r>
    </w:p>
    <w:p w:rsidR="00000000" w:rsidDel="00000000" w:rsidP="00000000" w:rsidRDefault="00000000" w:rsidRPr="00000000" w14:paraId="00000033">
      <w:pPr>
        <w:contextualSpacing w:val="0"/>
        <w:jc w:val="both"/>
        <w:rPr>
          <w:sz w:val="24"/>
          <w:szCs w:val="24"/>
        </w:rPr>
      </w:pPr>
      <w:r w:rsidDel="00000000" w:rsidR="00000000" w:rsidRPr="00000000">
        <w:rPr>
          <w:rtl w:val="0"/>
        </w:rPr>
      </w:r>
    </w:p>
    <w:tbl>
      <w:tblPr>
        <w:tblStyle w:val="Table2"/>
        <w:tblW w:w="4665.0" w:type="dxa"/>
        <w:jc w:val="left"/>
        <w:tblInd w:w="4752.6" w:type="dxa"/>
        <w:tblLayout w:type="fixed"/>
        <w:tblLook w:val="0600"/>
      </w:tblPr>
      <w:tblGrid>
        <w:gridCol w:w="4665"/>
        <w:tblGridChange w:id="0">
          <w:tblGrid>
            <w:gridCol w:w="4665"/>
          </w:tblGrid>
        </w:tblGridChange>
      </w:tblGrid>
      <w:t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sz w:val="24"/>
                <w:szCs w:val="24"/>
                <w:rtl w:val="0"/>
              </w:rPr>
              <w:t xml:space="preserve">Winson C K CHOW</w:t>
            </w:r>
          </w:p>
        </w:tc>
      </w:tr>
      <w:t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sz w:val="24"/>
                <w:szCs w:val="24"/>
                <w:rtl w:val="0"/>
              </w:rPr>
              <w:t xml:space="preserve">Flying Officer</w:t>
            </w:r>
          </w:p>
        </w:tc>
      </w:tr>
      <w:t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sz w:val="24"/>
                <w:szCs w:val="24"/>
                <w:rtl w:val="0"/>
              </w:rPr>
              <w:t xml:space="preserve">Officer-in-Charge</w:t>
            </w:r>
          </w:p>
        </w:tc>
      </w:tr>
      <w:t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sz w:val="24"/>
                <w:szCs w:val="24"/>
                <w:rtl w:val="0"/>
              </w:rPr>
              <w:t xml:space="preserve">The Valiant 2018</w:t>
            </w:r>
          </w:p>
        </w:tc>
      </w:tr>
    </w:tbl>
    <w:p w:rsidR="00000000" w:rsidDel="00000000" w:rsidP="00000000" w:rsidRDefault="00000000" w:rsidRPr="00000000" w14:paraId="00000038">
      <w:pPr>
        <w:contextualSpacing w:val="0"/>
        <w:rPr>
          <w:sz w:val="24"/>
          <w:szCs w:val="24"/>
        </w:rPr>
      </w:pPr>
      <w:r w:rsidDel="00000000" w:rsidR="00000000" w:rsidRPr="00000000">
        <w:rPr>
          <w:rtl w:val="0"/>
        </w:rPr>
      </w:r>
    </w:p>
    <w:sectPr>
      <w:headerReference r:id="rId8" w:type="default"/>
      <w:headerReference r:id="rId9" w:type="first"/>
      <w:footerReference r:id="rId10"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contextualSpacing w:val="0"/>
      <w:jc w:val="center"/>
      <w:rPr/>
    </w:pPr>
    <w:r w:rsidDel="00000000" w:rsidR="00000000" w:rsidRPr="00000000">
      <w:rPr>
        <w:rtl w:val="0"/>
      </w:rPr>
    </w:r>
  </w:p>
  <w:p w:rsidR="00000000" w:rsidDel="00000000" w:rsidP="00000000" w:rsidRDefault="00000000" w:rsidRPr="00000000" w14:paraId="0000003A">
    <w:pPr>
      <w:contextualSpacing w:val="0"/>
      <w:jc w:val="center"/>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contextualSpacing w:val="0"/>
      <w:jc w:val="center"/>
      <w:rPr>
        <w:b w:val="1"/>
        <w:sz w:val="28"/>
        <w:szCs w:val="28"/>
      </w:rPr>
    </w:pPr>
    <w:r w:rsidDel="00000000" w:rsidR="00000000" w:rsidRPr="00000000">
      <w:rPr>
        <w:rtl w:val="0"/>
      </w:rPr>
    </w:r>
  </w:p>
  <w:p w:rsidR="00000000" w:rsidDel="00000000" w:rsidP="00000000" w:rsidRDefault="00000000" w:rsidRPr="00000000" w14:paraId="0000003C">
    <w:pPr>
      <w:contextualSpacing w:val="0"/>
      <w:jc w:val="center"/>
      <w:rPr>
        <w:b w:val="1"/>
        <w:sz w:val="28"/>
        <w:szCs w:val="28"/>
      </w:rPr>
    </w:pPr>
    <w:r w:rsidDel="00000000" w:rsidR="00000000" w:rsidRPr="00000000">
      <w:rPr>
        <w:b w:val="1"/>
        <w:sz w:val="28"/>
        <w:szCs w:val="28"/>
        <w:rtl w:val="0"/>
      </w:rPr>
      <w:t xml:space="preserve">HONG KONG AIR CADET CORPS</w:t>
    </w:r>
  </w:p>
  <w:p w:rsidR="00000000" w:rsidDel="00000000" w:rsidP="00000000" w:rsidRDefault="00000000" w:rsidRPr="00000000" w14:paraId="0000003D">
    <w:pPr>
      <w:contextualSpacing w:val="0"/>
      <w:jc w:val="center"/>
      <w:rPr>
        <w:sz w:val="24"/>
        <w:szCs w:val="24"/>
      </w:rPr>
    </w:pPr>
    <w:r w:rsidDel="00000000" w:rsidR="00000000" w:rsidRPr="00000000">
      <w:rPr>
        <w:sz w:val="24"/>
        <w:szCs w:val="24"/>
        <w:rtl w:val="0"/>
      </w:rPr>
      <w:t xml:space="preserve">MEMO</w:t>
    </w:r>
  </w:p>
  <w:tbl>
    <w:tblPr>
      <w:tblStyle w:val="Table3"/>
      <w:tblW w:w="9375.0" w:type="dxa"/>
      <w:jc w:val="center"/>
      <w:tblLayout w:type="fixed"/>
      <w:tblLook w:val="0600"/>
    </w:tblPr>
    <w:tblGrid>
      <w:gridCol w:w="795"/>
      <w:gridCol w:w="105"/>
      <w:gridCol w:w="3285"/>
      <w:gridCol w:w="525"/>
      <w:gridCol w:w="270"/>
      <w:gridCol w:w="1185"/>
      <w:gridCol w:w="105"/>
      <w:gridCol w:w="3105"/>
      <w:tblGridChange w:id="0">
        <w:tblGrid>
          <w:gridCol w:w="795"/>
          <w:gridCol w:w="105"/>
          <w:gridCol w:w="3285"/>
          <w:gridCol w:w="525"/>
          <w:gridCol w:w="270"/>
          <w:gridCol w:w="1185"/>
          <w:gridCol w:w="105"/>
          <w:gridCol w:w="3105"/>
        </w:tblGrid>
      </w:tblGridChange>
    </w:tblGrid>
    <w:tr>
      <w:tc>
        <w:tcPr>
          <w:shd w:fill="auto" w:val="clear"/>
          <w:tcMar>
            <w:top w:w="0.0" w:type="dxa"/>
            <w:left w:w="0.0" w:type="dxa"/>
            <w:bottom w:w="0.0" w:type="dxa"/>
            <w:right w:w="0.0" w:type="dxa"/>
          </w:tcMar>
          <w:vAlign w:val="top"/>
        </w:tcPr>
        <w:p w:rsidR="00000000" w:rsidDel="00000000" w:rsidP="00000000" w:rsidRDefault="00000000" w:rsidRPr="00000000" w14:paraId="0000003E">
          <w:pPr>
            <w:widowControl w:val="0"/>
            <w:spacing w:line="240" w:lineRule="auto"/>
            <w:contextualSpacing w:val="0"/>
            <w:rPr>
              <w:sz w:val="20"/>
              <w:szCs w:val="20"/>
            </w:rPr>
          </w:pPr>
          <w:r w:rsidDel="00000000" w:rsidR="00000000" w:rsidRPr="00000000">
            <w:rPr>
              <w:sz w:val="20"/>
              <w:szCs w:val="20"/>
              <w:rtl w:val="0"/>
            </w:rPr>
            <w:t xml:space="preserve">From</w:t>
          </w:r>
        </w:p>
      </w:tc>
      <w:tc>
        <w:tcPr>
          <w:shd w:fill="auto" w:val="clear"/>
          <w:tcMar>
            <w:top w:w="0.0" w:type="dxa"/>
            <w:left w:w="0.0" w:type="dxa"/>
            <w:bottom w:w="0.0" w:type="dxa"/>
            <w:right w:w="0.0" w:type="dxa"/>
          </w:tcMar>
          <w:vAlign w:val="top"/>
        </w:tcPr>
        <w:p w:rsidR="00000000" w:rsidDel="00000000" w:rsidP="00000000" w:rsidRDefault="00000000" w:rsidRPr="00000000" w14:paraId="0000003F">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40">
          <w:pPr>
            <w:widowControl w:val="0"/>
            <w:spacing w:line="240" w:lineRule="auto"/>
            <w:contextualSpacing w:val="0"/>
            <w:rPr>
              <w:sz w:val="20"/>
              <w:szCs w:val="20"/>
            </w:rPr>
          </w:pPr>
          <w:r w:rsidDel="00000000" w:rsidR="00000000" w:rsidRPr="00000000">
            <w:rPr>
              <w:sz w:val="20"/>
              <w:szCs w:val="20"/>
              <w:rtl w:val="0"/>
            </w:rPr>
            <w:t xml:space="preserve">OIC The Valiant 2018</w:t>
          </w:r>
        </w:p>
      </w:tc>
      <w:tc>
        <w:tcPr>
          <w:tcBorders>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041">
          <w:pPr>
            <w:widowControl w:val="0"/>
            <w:spacing w:line="240" w:lineRule="auto"/>
            <w:contextualSpacing w:val="0"/>
            <w:rPr>
              <w:sz w:val="20"/>
              <w:szCs w:val="20"/>
            </w:rPr>
          </w:pPr>
          <w:r w:rsidDel="00000000" w:rsidR="00000000" w:rsidRPr="00000000">
            <w:rPr>
              <w:rtl w:val="0"/>
            </w:rPr>
          </w:r>
        </w:p>
      </w:tc>
      <w:tc>
        <w:tcPr>
          <w:tcBorders>
            <w:lef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042">
          <w:pPr>
            <w:widowControl w:val="0"/>
            <w:spacing w:line="240" w:lineRule="auto"/>
            <w:contextualSpacing w:val="0"/>
            <w:rPr>
              <w:sz w:val="20"/>
              <w:szCs w:val="20"/>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3">
          <w:pPr>
            <w:widowControl w:val="0"/>
            <w:spacing w:line="240" w:lineRule="auto"/>
            <w:contextualSpacing w:val="0"/>
            <w:rPr>
              <w:sz w:val="20"/>
              <w:szCs w:val="20"/>
            </w:rPr>
          </w:pPr>
          <w:r w:rsidDel="00000000" w:rsidR="00000000" w:rsidRPr="00000000">
            <w:rPr>
              <w:sz w:val="20"/>
              <w:szCs w:val="20"/>
              <w:rtl w:val="0"/>
            </w:rPr>
            <w:t xml:space="preserve">To</w:t>
          </w:r>
        </w:p>
      </w:tc>
      <w:tc>
        <w:tcPr>
          <w:shd w:fill="auto" w:val="clear"/>
          <w:tcMar>
            <w:top w:w="0.0" w:type="dxa"/>
            <w:left w:w="0.0" w:type="dxa"/>
            <w:bottom w:w="0.0" w:type="dxa"/>
            <w:right w:w="0.0" w:type="dxa"/>
          </w:tcMar>
          <w:vAlign w:val="top"/>
        </w:tcPr>
        <w:p w:rsidR="00000000" w:rsidDel="00000000" w:rsidP="00000000" w:rsidRDefault="00000000" w:rsidRPr="00000000" w14:paraId="00000044">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45">
          <w:pPr>
            <w:widowControl w:val="0"/>
            <w:spacing w:line="240" w:lineRule="auto"/>
            <w:contextualSpacing w:val="0"/>
            <w:rPr>
              <w:sz w:val="20"/>
              <w:szCs w:val="20"/>
            </w:rPr>
          </w:pPr>
          <w:r w:rsidDel="00000000" w:rsidR="00000000" w:rsidRPr="00000000">
            <w:rPr>
              <w:sz w:val="20"/>
              <w:szCs w:val="20"/>
              <w:rtl w:val="0"/>
            </w:rPr>
            <w:t xml:space="preserve">All OC Units</w:t>
          </w:r>
        </w:p>
      </w:tc>
    </w:tr>
    <w:tr>
      <w:tc>
        <w:tcPr>
          <w:shd w:fill="auto" w:val="clear"/>
          <w:tcMar>
            <w:top w:w="0.0" w:type="dxa"/>
            <w:left w:w="0.0" w:type="dxa"/>
            <w:bottom w:w="0.0" w:type="dxa"/>
            <w:right w:w="0.0" w:type="dxa"/>
          </w:tcMar>
          <w:vAlign w:val="top"/>
        </w:tcPr>
        <w:p w:rsidR="00000000" w:rsidDel="00000000" w:rsidP="00000000" w:rsidRDefault="00000000" w:rsidRPr="00000000" w14:paraId="00000046">
          <w:pPr>
            <w:widowControl w:val="0"/>
            <w:spacing w:line="240" w:lineRule="auto"/>
            <w:contextualSpacing w:val="0"/>
            <w:rPr>
              <w:sz w:val="20"/>
              <w:szCs w:val="20"/>
            </w:rPr>
          </w:pPr>
          <w:r w:rsidDel="00000000" w:rsidR="00000000" w:rsidRPr="00000000">
            <w:rPr>
              <w:sz w:val="20"/>
              <w:szCs w:val="20"/>
              <w:rtl w:val="0"/>
            </w:rPr>
            <w:t xml:space="preserve">Ref</w:t>
          </w:r>
        </w:p>
      </w:tc>
      <w:tc>
        <w:tcPr>
          <w:shd w:fill="auto" w:val="clear"/>
          <w:tcMar>
            <w:top w:w="0.0" w:type="dxa"/>
            <w:left w:w="0.0" w:type="dxa"/>
            <w:bottom w:w="0.0" w:type="dxa"/>
            <w:right w:w="0.0" w:type="dxa"/>
          </w:tcMar>
          <w:vAlign w:val="top"/>
        </w:tcPr>
        <w:p w:rsidR="00000000" w:rsidDel="00000000" w:rsidP="00000000" w:rsidRDefault="00000000" w:rsidRPr="00000000" w14:paraId="00000047">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48">
          <w:pPr>
            <w:widowControl w:val="0"/>
            <w:spacing w:line="240" w:lineRule="auto"/>
            <w:contextualSpacing w:val="0"/>
            <w:rPr>
              <w:sz w:val="20"/>
              <w:szCs w:val="20"/>
            </w:rPr>
          </w:pPr>
          <w:r w:rsidDel="00000000" w:rsidR="00000000" w:rsidRPr="00000000">
            <w:rPr>
              <w:sz w:val="20"/>
              <w:szCs w:val="20"/>
              <w:rtl w:val="0"/>
            </w:rPr>
            <w:t xml:space="preserve">Adm_Memo_CamperRecruitment</w:t>
          </w:r>
        </w:p>
      </w:tc>
      <w:tc>
        <w:tcPr>
          <w:tcBorders>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049">
          <w:pPr>
            <w:widowControl w:val="0"/>
            <w:spacing w:line="240" w:lineRule="auto"/>
            <w:contextualSpacing w:val="0"/>
            <w:rPr>
              <w:sz w:val="20"/>
              <w:szCs w:val="20"/>
            </w:rPr>
          </w:pPr>
          <w:r w:rsidDel="00000000" w:rsidR="00000000" w:rsidRPr="00000000">
            <w:rPr>
              <w:rtl w:val="0"/>
            </w:rPr>
          </w:r>
        </w:p>
      </w:tc>
      <w:tc>
        <w:tcPr>
          <w:tcBorders>
            <w:lef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04A">
          <w:pPr>
            <w:widowControl w:val="0"/>
            <w:spacing w:line="240" w:lineRule="auto"/>
            <w:contextualSpacing w:val="0"/>
            <w:rPr>
              <w:sz w:val="20"/>
              <w:szCs w:val="20"/>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B">
          <w:pPr>
            <w:widowControl w:val="0"/>
            <w:spacing w:line="240" w:lineRule="auto"/>
            <w:contextualSpacing w:val="0"/>
            <w:rPr>
              <w:sz w:val="20"/>
              <w:szCs w:val="20"/>
            </w:rPr>
          </w:pPr>
          <w:r w:rsidDel="00000000" w:rsidR="00000000" w:rsidRPr="00000000">
            <w:rPr>
              <w:sz w:val="20"/>
              <w:szCs w:val="20"/>
              <w:rtl w:val="0"/>
            </w:rPr>
            <w:t xml:space="preserve">cc</w:t>
          </w:r>
        </w:p>
      </w:tc>
      <w:tc>
        <w:tcPr>
          <w:shd w:fill="auto" w:val="clear"/>
          <w:tcMar>
            <w:top w:w="0.0" w:type="dxa"/>
            <w:left w:w="0.0" w:type="dxa"/>
            <w:bottom w:w="0.0" w:type="dxa"/>
            <w:right w:w="0.0" w:type="dxa"/>
          </w:tcMar>
          <w:vAlign w:val="top"/>
        </w:tcPr>
        <w:p w:rsidR="00000000" w:rsidDel="00000000" w:rsidP="00000000" w:rsidRDefault="00000000" w:rsidRPr="00000000" w14:paraId="0000004C">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4D">
          <w:pPr>
            <w:widowControl w:val="0"/>
            <w:spacing w:line="240" w:lineRule="auto"/>
            <w:contextualSpacing w:val="0"/>
            <w:rPr>
              <w:sz w:val="20"/>
              <w:szCs w:val="20"/>
            </w:rPr>
          </w:pPr>
          <w:r w:rsidDel="00000000" w:rsidR="00000000" w:rsidRPr="00000000">
            <w:rPr>
              <w:rtl w:val="0"/>
            </w:rPr>
          </w:r>
        </w:p>
      </w:tc>
    </w:tr>
    <w:tr>
      <w:tc>
        <w:tcPr>
          <w:shd w:fill="auto" w:val="clear"/>
          <w:tcMar>
            <w:top w:w="0.0" w:type="dxa"/>
            <w:left w:w="0.0" w:type="dxa"/>
            <w:bottom w:w="0.0" w:type="dxa"/>
            <w:right w:w="0.0" w:type="dxa"/>
          </w:tcMar>
          <w:vAlign w:val="top"/>
        </w:tcPr>
        <w:p w:rsidR="00000000" w:rsidDel="00000000" w:rsidP="00000000" w:rsidRDefault="00000000" w:rsidRPr="00000000" w14:paraId="0000004E">
          <w:pPr>
            <w:widowControl w:val="0"/>
            <w:spacing w:line="240" w:lineRule="auto"/>
            <w:contextualSpacing w:val="0"/>
            <w:rPr>
              <w:sz w:val="20"/>
              <w:szCs w:val="20"/>
            </w:rPr>
          </w:pPr>
          <w:r w:rsidDel="00000000" w:rsidR="00000000" w:rsidRPr="00000000">
            <w:rPr>
              <w:sz w:val="20"/>
              <w:szCs w:val="20"/>
              <w:rtl w:val="0"/>
            </w:rPr>
            <w:t xml:space="preserve">Date</w:t>
          </w:r>
        </w:p>
      </w:tc>
      <w:tc>
        <w:tcPr>
          <w:shd w:fill="auto" w:val="clear"/>
          <w:tcMar>
            <w:top w:w="0.0" w:type="dxa"/>
            <w:left w:w="0.0" w:type="dxa"/>
            <w:bottom w:w="0.0" w:type="dxa"/>
            <w:right w:w="0.0" w:type="dxa"/>
          </w:tcMar>
          <w:vAlign w:val="top"/>
        </w:tcPr>
        <w:p w:rsidR="00000000" w:rsidDel="00000000" w:rsidP="00000000" w:rsidRDefault="00000000" w:rsidRPr="00000000" w14:paraId="0000004F">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50">
          <w:pPr>
            <w:widowControl w:val="0"/>
            <w:spacing w:line="240" w:lineRule="auto"/>
            <w:contextualSpacing w:val="0"/>
            <w:rPr>
              <w:sz w:val="20"/>
              <w:szCs w:val="20"/>
            </w:rPr>
          </w:pPr>
          <w:r w:rsidDel="00000000" w:rsidR="00000000" w:rsidRPr="00000000">
            <w:rPr>
              <w:rtl w:val="0"/>
            </w:rPr>
          </w:r>
        </w:p>
      </w:tc>
      <w:tc>
        <w:tcPr>
          <w:tcBorders>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051">
          <w:pPr>
            <w:widowControl w:val="0"/>
            <w:spacing w:line="240" w:lineRule="auto"/>
            <w:contextualSpacing w:val="0"/>
            <w:rPr>
              <w:sz w:val="20"/>
              <w:szCs w:val="20"/>
            </w:rPr>
          </w:pPr>
          <w:r w:rsidDel="00000000" w:rsidR="00000000" w:rsidRPr="00000000">
            <w:rPr>
              <w:rtl w:val="0"/>
            </w:rPr>
          </w:r>
        </w:p>
      </w:tc>
      <w:tc>
        <w:tcPr>
          <w:tcBorders>
            <w:lef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052">
          <w:pPr>
            <w:widowControl w:val="0"/>
            <w:spacing w:line="240" w:lineRule="auto"/>
            <w:contextualSpacing w:val="0"/>
            <w:rPr>
              <w:sz w:val="20"/>
              <w:szCs w:val="20"/>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3">
          <w:pPr>
            <w:widowControl w:val="0"/>
            <w:spacing w:line="240" w:lineRule="auto"/>
            <w:contextualSpacing w:val="0"/>
            <w:rPr>
              <w:sz w:val="20"/>
              <w:szCs w:val="20"/>
            </w:rPr>
          </w:pPr>
          <w:r w:rsidDel="00000000" w:rsidR="00000000" w:rsidRPr="00000000">
            <w:rPr>
              <w:sz w:val="20"/>
              <w:szCs w:val="20"/>
              <w:rtl w:val="0"/>
            </w:rPr>
            <w:t xml:space="preserve">Your Ref</w:t>
          </w:r>
        </w:p>
      </w:tc>
      <w:tc>
        <w:tcPr>
          <w:shd w:fill="auto" w:val="clear"/>
          <w:tcMar>
            <w:top w:w="0.0" w:type="dxa"/>
            <w:left w:w="0.0" w:type="dxa"/>
            <w:bottom w:w="0.0" w:type="dxa"/>
            <w:right w:w="0.0" w:type="dxa"/>
          </w:tcMar>
          <w:vAlign w:val="top"/>
        </w:tcPr>
        <w:p w:rsidR="00000000" w:rsidDel="00000000" w:rsidP="00000000" w:rsidRDefault="00000000" w:rsidRPr="00000000" w14:paraId="00000054">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55">
          <w:pPr>
            <w:widowControl w:val="0"/>
            <w:spacing w:line="240" w:lineRule="auto"/>
            <w:contextualSpacing w:val="0"/>
            <w:rPr>
              <w:sz w:val="20"/>
              <w:szCs w:val="20"/>
            </w:rPr>
          </w:pPr>
          <w:r w:rsidDel="00000000" w:rsidR="00000000" w:rsidRPr="00000000">
            <w:rPr>
              <w:rtl w:val="0"/>
            </w:rPr>
          </w:r>
        </w:p>
      </w:tc>
    </w:tr>
    <w:tr>
      <w:trPr>
        <w:trHeight w:val="480" w:hRule="atLeast"/>
      </w:trPr>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14:paraId="00000056">
          <w:pPr>
            <w:widowControl w:val="0"/>
            <w:spacing w:line="240" w:lineRule="auto"/>
            <w:contextualSpacing w:val="0"/>
            <w:rPr>
              <w:sz w:val="20"/>
              <w:szCs w:val="20"/>
            </w:rPr>
          </w:pPr>
          <w:r w:rsidDel="00000000" w:rsidR="00000000" w:rsidRPr="00000000">
            <w:rPr>
              <w:sz w:val="20"/>
              <w:szCs w:val="20"/>
              <w:rtl w:val="0"/>
            </w:rPr>
            <w:t xml:space="preserve">Email</w:t>
          </w:r>
        </w:p>
      </w:tc>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14:paraId="00000057">
          <w:pPr>
            <w:widowControl w:val="0"/>
            <w:spacing w:line="240" w:lineRule="auto"/>
            <w:contextualSpacing w:val="0"/>
            <w:rPr>
              <w:sz w:val="20"/>
              <w:szCs w:val="20"/>
            </w:rPr>
          </w:pPr>
          <w:r w:rsidDel="00000000" w:rsidR="00000000" w:rsidRPr="00000000">
            <w:rPr>
              <w:sz w:val="20"/>
              <w:szCs w:val="20"/>
              <w:rtl w:val="0"/>
            </w:rPr>
            <w:t xml:space="preserve">:</w:t>
          </w:r>
        </w:p>
      </w:tc>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14:paraId="00000058">
          <w:pPr>
            <w:widowControl w:val="0"/>
            <w:spacing w:line="240" w:lineRule="auto"/>
            <w:contextualSpacing w:val="0"/>
            <w:rPr>
              <w:sz w:val="20"/>
              <w:szCs w:val="20"/>
            </w:rPr>
          </w:pPr>
          <w:r w:rsidDel="00000000" w:rsidR="00000000" w:rsidRPr="00000000">
            <w:rPr>
              <w:sz w:val="20"/>
              <w:szCs w:val="20"/>
              <w:rtl w:val="0"/>
            </w:rPr>
            <w:t xml:space="preserve">hq.valiant@gmail.com</w:t>
          </w:r>
        </w:p>
      </w:tc>
      <w:tc>
        <w:tcPr>
          <w:tcBorders>
            <w:bottom w:color="000000" w:space="0" w:sz="18" w:val="single"/>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059">
          <w:pPr>
            <w:widowControl w:val="0"/>
            <w:spacing w:line="240" w:lineRule="auto"/>
            <w:contextualSpacing w:val="0"/>
            <w:rPr>
              <w:sz w:val="20"/>
              <w:szCs w:val="20"/>
            </w:rPr>
          </w:pPr>
          <w:r w:rsidDel="00000000" w:rsidR="00000000" w:rsidRPr="00000000">
            <w:rPr>
              <w:rtl w:val="0"/>
            </w:rPr>
          </w:r>
        </w:p>
      </w:tc>
      <w:tc>
        <w:tcPr>
          <w:tcBorders>
            <w:left w:color="000000" w:space="0" w:sz="12" w:val="single"/>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14:paraId="0000005A">
          <w:pPr>
            <w:widowControl w:val="0"/>
            <w:spacing w:line="240" w:lineRule="auto"/>
            <w:contextualSpacing w:val="0"/>
            <w:rPr>
              <w:sz w:val="20"/>
              <w:szCs w:val="20"/>
            </w:rPr>
          </w:pPr>
          <w:r w:rsidDel="00000000" w:rsidR="00000000" w:rsidRPr="00000000">
            <w:rPr>
              <w:rtl w:val="0"/>
            </w:rPr>
          </w:r>
        </w:p>
      </w:tc>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14:paraId="0000005B">
          <w:pPr>
            <w:widowControl w:val="0"/>
            <w:spacing w:line="240" w:lineRule="auto"/>
            <w:contextualSpacing w:val="0"/>
            <w:rPr>
              <w:sz w:val="20"/>
              <w:szCs w:val="20"/>
            </w:rPr>
          </w:pPr>
          <w:r w:rsidDel="00000000" w:rsidR="00000000" w:rsidRPr="00000000">
            <w:rPr>
              <w:sz w:val="20"/>
              <w:szCs w:val="20"/>
              <w:rtl w:val="0"/>
            </w:rPr>
            <w:t xml:space="preserve">Total Pages</w:t>
          </w:r>
        </w:p>
      </w:tc>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14:paraId="0000005C">
          <w:pPr>
            <w:widowControl w:val="0"/>
            <w:spacing w:line="240" w:lineRule="auto"/>
            <w:contextualSpacing w:val="0"/>
            <w:rPr>
              <w:sz w:val="20"/>
              <w:szCs w:val="20"/>
            </w:rPr>
          </w:pPr>
          <w:r w:rsidDel="00000000" w:rsidR="00000000" w:rsidRPr="00000000">
            <w:rPr>
              <w:sz w:val="20"/>
              <w:szCs w:val="20"/>
              <w:rtl w:val="0"/>
            </w:rPr>
            <w:t xml:space="preserve">:</w:t>
          </w:r>
        </w:p>
      </w:tc>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14:paraId="0000005D">
          <w:pPr>
            <w:widowControl w:val="0"/>
            <w:spacing w:line="240" w:lineRule="auto"/>
            <w:contextualSpacing w:val="0"/>
            <w:rPr>
              <w:sz w:val="20"/>
              <w:szCs w:val="20"/>
            </w:rPr>
          </w:pPr>
          <w:r w:rsidDel="00000000" w:rsidR="00000000" w:rsidRPr="00000000">
            <w:rPr>
              <w:rtl w:val="0"/>
            </w:rPr>
          </w:r>
        </w:p>
      </w:tc>
    </w:tr>
    <w:tr>
      <w:trPr>
        <w:trHeight w:val="80" w:hRule="atLeast"/>
      </w:trPr>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5E">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5F">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0">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1">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2">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3">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4">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5">
          <w:pPr>
            <w:widowControl w:val="0"/>
            <w:spacing w:line="240" w:lineRule="auto"/>
            <w:contextualSpacing w:val="0"/>
            <w:rPr>
              <w:sz w:val="12"/>
              <w:szCs w:val="12"/>
            </w:rPr>
          </w:pPr>
          <w:r w:rsidDel="00000000" w:rsidR="00000000" w:rsidRPr="00000000">
            <w:rPr>
              <w:rtl w:val="0"/>
            </w:rPr>
          </w:r>
        </w:p>
      </w:tc>
    </w:tr>
  </w:tbl>
  <w:p w:rsidR="00000000" w:rsidDel="00000000" w:rsidP="00000000" w:rsidRDefault="00000000" w:rsidRPr="00000000" w14:paraId="00000066">
    <w:pPr>
      <w:contextualSpacing w:val="0"/>
      <w:jc w:val="left"/>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hq.valiant@gmail.com" TargetMode="External"/><Relationship Id="rId7" Type="http://schemas.openxmlformats.org/officeDocument/2006/relationships/hyperlink" Target="mailto:hq.valiant@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